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C9" w:rsidRDefault="00BB42C9" w:rsidP="00BB42C9">
      <w:pPr>
        <w:spacing w:after="0"/>
        <w:jc w:val="right"/>
        <w:rPr>
          <w:rFonts w:ascii="Times New Roman" w:hAnsi="Times New Roman" w:cs="Times New Roman"/>
          <w:sz w:val="24"/>
          <w:szCs w:val="24"/>
        </w:rPr>
      </w:pPr>
      <w:r w:rsidRPr="00F93A25">
        <w:rPr>
          <w:rFonts w:ascii="Times New Roman" w:hAnsi="Times New Roman" w:cs="Times New Roman"/>
          <w:sz w:val="24"/>
          <w:szCs w:val="24"/>
        </w:rPr>
        <w:t>1.pielikums</w:t>
      </w:r>
    </w:p>
    <w:p w:rsidR="00BB42C9" w:rsidRPr="00021830" w:rsidRDefault="00BB42C9" w:rsidP="00BB42C9">
      <w:pPr>
        <w:tabs>
          <w:tab w:val="left" w:pos="720"/>
        </w:tabs>
        <w:suppressAutoHyphens/>
        <w:spacing w:after="0" w:line="240" w:lineRule="auto"/>
        <w:ind w:left="720"/>
        <w:jc w:val="right"/>
        <w:rPr>
          <w:rFonts w:ascii="Times New Roman" w:eastAsia="Times New Roman" w:hAnsi="Times New Roman" w:cs="Times New Roman"/>
          <w:color w:val="00000A"/>
          <w:kern w:val="1"/>
          <w:lang w:eastAsia="lv-LV"/>
        </w:rPr>
      </w:pPr>
      <w:r>
        <w:rPr>
          <w:rFonts w:ascii="Times New Roman" w:eastAsia="Times New Roman" w:hAnsi="Times New Roman" w:cs="Times New Roman"/>
          <w:color w:val="00000A"/>
          <w:kern w:val="1"/>
          <w:lang w:eastAsia="lv-LV"/>
        </w:rPr>
        <w:t xml:space="preserve">Iepirkuma </w:t>
      </w:r>
      <w:proofErr w:type="spellStart"/>
      <w:r>
        <w:rPr>
          <w:rFonts w:ascii="Times New Roman" w:eastAsia="Times New Roman" w:hAnsi="Times New Roman" w:cs="Times New Roman"/>
          <w:color w:val="00000A"/>
          <w:kern w:val="1"/>
          <w:lang w:eastAsia="lv-LV"/>
        </w:rPr>
        <w:t>id.nr.LDM</w:t>
      </w:r>
      <w:proofErr w:type="spellEnd"/>
      <w:r>
        <w:rPr>
          <w:rFonts w:ascii="Times New Roman" w:eastAsia="Times New Roman" w:hAnsi="Times New Roman" w:cs="Times New Roman"/>
          <w:color w:val="00000A"/>
          <w:kern w:val="1"/>
          <w:lang w:eastAsia="lv-LV"/>
        </w:rPr>
        <w:t xml:space="preserve"> 2015/05</w:t>
      </w:r>
    </w:p>
    <w:p w:rsidR="00BB42C9" w:rsidRDefault="00BB42C9" w:rsidP="00BB42C9">
      <w:pPr>
        <w:ind w:left="1440"/>
        <w:jc w:val="both"/>
        <w:rPr>
          <w:highlight w:val="yellow"/>
        </w:rPr>
      </w:pPr>
    </w:p>
    <w:p w:rsidR="00BB42C9" w:rsidRPr="00EA30B0" w:rsidRDefault="00BB42C9" w:rsidP="00BB42C9">
      <w:pPr>
        <w:ind w:left="1440"/>
        <w:jc w:val="both"/>
        <w:rPr>
          <w:rFonts w:ascii="Times New Roman" w:hAnsi="Times New Roman" w:cs="Times New Roman"/>
          <w:b/>
          <w:sz w:val="28"/>
          <w:szCs w:val="28"/>
        </w:rPr>
      </w:pPr>
      <w:r w:rsidRPr="00EA30B0">
        <w:rPr>
          <w:rFonts w:ascii="Times New Roman" w:hAnsi="Times New Roman" w:cs="Times New Roman"/>
          <w:b/>
          <w:sz w:val="28"/>
          <w:szCs w:val="28"/>
        </w:rPr>
        <w:t>2.daļa/lote. Saliekamu</w:t>
      </w:r>
      <w:r w:rsidR="00EA30B0">
        <w:rPr>
          <w:rFonts w:ascii="Times New Roman" w:hAnsi="Times New Roman" w:cs="Times New Roman"/>
          <w:b/>
          <w:sz w:val="28"/>
          <w:szCs w:val="28"/>
        </w:rPr>
        <w:t xml:space="preserve"> saplākšņa podestu izgatavošana</w:t>
      </w:r>
    </w:p>
    <w:p w:rsidR="005E2018" w:rsidRPr="00EA30B0" w:rsidRDefault="00EA30B0" w:rsidP="004E39F5">
      <w:pPr>
        <w:jc w:val="center"/>
        <w:rPr>
          <w:rFonts w:ascii="Times New Roman" w:hAnsi="Times New Roman" w:cs="Times New Roman"/>
          <w:sz w:val="24"/>
          <w:szCs w:val="24"/>
        </w:rPr>
      </w:pPr>
      <w:r w:rsidRPr="00EA30B0">
        <w:rPr>
          <w:rFonts w:ascii="Times New Roman" w:hAnsi="Times New Roman" w:cs="Times New Roman"/>
          <w:sz w:val="24"/>
          <w:szCs w:val="24"/>
        </w:rPr>
        <w:t xml:space="preserve">Savstarpēji samontējamu moduļu bloku podesti </w:t>
      </w:r>
    </w:p>
    <w:p w:rsidR="004E39F5" w:rsidRDefault="004E39F5" w:rsidP="004E39F5">
      <w:pPr>
        <w:jc w:val="center"/>
        <w:rPr>
          <w:sz w:val="40"/>
          <w:szCs w:val="40"/>
        </w:rPr>
      </w:pPr>
    </w:p>
    <w:p w:rsidR="004E39F5" w:rsidRPr="00BB42C9" w:rsidRDefault="004E39F5" w:rsidP="00BB42C9">
      <w:pPr>
        <w:ind w:firstLine="709"/>
        <w:jc w:val="both"/>
        <w:rPr>
          <w:rFonts w:ascii="Times New Roman" w:hAnsi="Times New Roman" w:cs="Times New Roman"/>
          <w:sz w:val="24"/>
          <w:szCs w:val="24"/>
        </w:rPr>
      </w:pPr>
      <w:r w:rsidRPr="00BB42C9">
        <w:rPr>
          <w:rFonts w:ascii="Times New Roman" w:hAnsi="Times New Roman" w:cs="Times New Roman"/>
          <w:sz w:val="24"/>
          <w:szCs w:val="24"/>
        </w:rPr>
        <w:t xml:space="preserve">Materiāls – saplāksnis krāsots ar </w:t>
      </w:r>
      <w:proofErr w:type="spellStart"/>
      <w:r w:rsidRPr="00BB42C9">
        <w:rPr>
          <w:rFonts w:ascii="Times New Roman" w:hAnsi="Times New Roman" w:cs="Times New Roman"/>
          <w:sz w:val="24"/>
          <w:szCs w:val="24"/>
        </w:rPr>
        <w:t>divkomponentu</w:t>
      </w:r>
      <w:proofErr w:type="spellEnd"/>
      <w:r w:rsidRPr="00BB42C9">
        <w:rPr>
          <w:rFonts w:ascii="Times New Roman" w:hAnsi="Times New Roman" w:cs="Times New Roman"/>
          <w:sz w:val="24"/>
          <w:szCs w:val="24"/>
        </w:rPr>
        <w:t xml:space="preserve"> krāsu</w:t>
      </w:r>
    </w:p>
    <w:p w:rsidR="004E39F5" w:rsidRPr="00BB42C9" w:rsidRDefault="004E39F5" w:rsidP="00BB42C9">
      <w:pPr>
        <w:ind w:firstLine="709"/>
        <w:jc w:val="both"/>
        <w:rPr>
          <w:rFonts w:ascii="Times New Roman" w:hAnsi="Times New Roman" w:cs="Times New Roman"/>
          <w:sz w:val="24"/>
          <w:szCs w:val="24"/>
        </w:rPr>
      </w:pPr>
      <w:r w:rsidRPr="00BB42C9">
        <w:rPr>
          <w:rFonts w:ascii="Times New Roman" w:hAnsi="Times New Roman" w:cs="Times New Roman"/>
          <w:sz w:val="24"/>
          <w:szCs w:val="24"/>
        </w:rPr>
        <w:t xml:space="preserve">Tonis – </w:t>
      </w:r>
      <w:proofErr w:type="spellStart"/>
      <w:r w:rsidRPr="00BB42C9">
        <w:rPr>
          <w:rFonts w:ascii="Times New Roman" w:hAnsi="Times New Roman" w:cs="Times New Roman"/>
          <w:sz w:val="24"/>
          <w:szCs w:val="24"/>
        </w:rPr>
        <w:t>Pantone</w:t>
      </w:r>
      <w:proofErr w:type="spellEnd"/>
      <w:r w:rsidRPr="00BB42C9">
        <w:rPr>
          <w:rFonts w:ascii="Times New Roman" w:hAnsi="Times New Roman" w:cs="Times New Roman"/>
          <w:sz w:val="24"/>
          <w:szCs w:val="24"/>
        </w:rPr>
        <w:t xml:space="preserve"> 447 C vai atbilstošs pēc citas krāsu sistēmu skalas</w:t>
      </w:r>
    </w:p>
    <w:p w:rsidR="004E39F5" w:rsidRPr="00BB42C9" w:rsidRDefault="004E39F5" w:rsidP="00BB42C9">
      <w:pPr>
        <w:ind w:firstLine="709"/>
        <w:jc w:val="both"/>
        <w:rPr>
          <w:rFonts w:ascii="Times New Roman" w:hAnsi="Times New Roman" w:cs="Times New Roman"/>
          <w:sz w:val="24"/>
          <w:szCs w:val="24"/>
        </w:rPr>
      </w:pPr>
      <w:r w:rsidRPr="00BB42C9">
        <w:rPr>
          <w:rFonts w:ascii="Times New Roman" w:hAnsi="Times New Roman" w:cs="Times New Roman"/>
          <w:sz w:val="24"/>
          <w:szCs w:val="24"/>
        </w:rPr>
        <w:t xml:space="preserve">Podestam samontētā veidā jābūt spējīgam izturēt </w:t>
      </w:r>
      <w:proofErr w:type="spellStart"/>
      <w:r w:rsidRPr="00BB42C9">
        <w:rPr>
          <w:rFonts w:ascii="Times New Roman" w:hAnsi="Times New Roman" w:cs="Times New Roman"/>
          <w:sz w:val="24"/>
          <w:szCs w:val="24"/>
        </w:rPr>
        <w:t>max</w:t>
      </w:r>
      <w:proofErr w:type="spellEnd"/>
      <w:r w:rsidRPr="00BB42C9">
        <w:rPr>
          <w:rFonts w:ascii="Times New Roman" w:hAnsi="Times New Roman" w:cs="Times New Roman"/>
          <w:sz w:val="24"/>
          <w:szCs w:val="24"/>
        </w:rPr>
        <w:t xml:space="preserve"> 200 kg svaru</w:t>
      </w:r>
      <w:r w:rsidR="0046577A" w:rsidRPr="00BB42C9">
        <w:rPr>
          <w:rFonts w:ascii="Times New Roman" w:hAnsi="Times New Roman" w:cs="Times New Roman"/>
          <w:sz w:val="24"/>
          <w:szCs w:val="24"/>
        </w:rPr>
        <w:t>, podestam jābūt stabilam, atsevišķu moduļu bloku staigāšana, slīdēšana, ļodzīšanās nav pieļaujama.</w:t>
      </w:r>
    </w:p>
    <w:p w:rsidR="004E39F5" w:rsidRPr="00EA30B0" w:rsidRDefault="004E39F5" w:rsidP="00BB42C9">
      <w:pPr>
        <w:ind w:firstLine="709"/>
        <w:jc w:val="both"/>
        <w:rPr>
          <w:rFonts w:ascii="Times New Roman" w:hAnsi="Times New Roman" w:cs="Times New Roman"/>
          <w:sz w:val="24"/>
          <w:szCs w:val="24"/>
        </w:rPr>
      </w:pPr>
      <w:r w:rsidRPr="00BB42C9">
        <w:rPr>
          <w:rFonts w:ascii="Times New Roman" w:hAnsi="Times New Roman" w:cs="Times New Roman"/>
          <w:sz w:val="24"/>
          <w:szCs w:val="24"/>
        </w:rPr>
        <w:t xml:space="preserve">Pretendents piedāvā samontēšanas </w:t>
      </w:r>
      <w:r w:rsidR="00720B90" w:rsidRPr="00BB42C9">
        <w:rPr>
          <w:rFonts w:ascii="Times New Roman" w:hAnsi="Times New Roman" w:cs="Times New Roman"/>
          <w:sz w:val="24"/>
          <w:szCs w:val="24"/>
        </w:rPr>
        <w:t xml:space="preserve">sistēmu </w:t>
      </w:r>
      <w:r w:rsidRPr="00BB42C9">
        <w:rPr>
          <w:rFonts w:ascii="Times New Roman" w:hAnsi="Times New Roman" w:cs="Times New Roman"/>
          <w:sz w:val="24"/>
          <w:szCs w:val="24"/>
        </w:rPr>
        <w:t xml:space="preserve">ar aprēķinu, ka podestu montē </w:t>
      </w:r>
      <w:r w:rsidRPr="00EA30B0">
        <w:rPr>
          <w:rFonts w:ascii="Times New Roman" w:hAnsi="Times New Roman" w:cs="Times New Roman"/>
          <w:sz w:val="24"/>
          <w:szCs w:val="24"/>
        </w:rPr>
        <w:t>viens cilvēks, montāžas laiks nedrīkst pārsniegt 10 minūtes.</w:t>
      </w:r>
      <w:r w:rsidR="0046577A" w:rsidRPr="00EA30B0">
        <w:rPr>
          <w:rFonts w:ascii="Times New Roman" w:hAnsi="Times New Roman" w:cs="Times New Roman"/>
          <w:sz w:val="24"/>
          <w:szCs w:val="24"/>
        </w:rPr>
        <w:t xml:space="preserve"> Samontēšanas sistēmai jāiekļaujas norādītajos bloku izmēros</w:t>
      </w:r>
      <w:r w:rsidR="00720B90" w:rsidRPr="00EA30B0">
        <w:rPr>
          <w:rFonts w:ascii="Times New Roman" w:hAnsi="Times New Roman" w:cs="Times New Roman"/>
          <w:sz w:val="24"/>
          <w:szCs w:val="24"/>
        </w:rPr>
        <w:t xml:space="preserve"> (sk. attēlus pielikumā)</w:t>
      </w:r>
      <w:r w:rsidR="0046577A" w:rsidRPr="00EA30B0">
        <w:rPr>
          <w:rFonts w:ascii="Times New Roman" w:hAnsi="Times New Roman" w:cs="Times New Roman"/>
          <w:sz w:val="24"/>
          <w:szCs w:val="24"/>
        </w:rPr>
        <w:t>, ja sistēma vai atsevišķas tās detaļas pārsniedz norādītos izmērus, tai jābūt noņemamai.</w:t>
      </w:r>
      <w:r w:rsidR="00720B90" w:rsidRPr="00EA30B0">
        <w:rPr>
          <w:rFonts w:ascii="Times New Roman" w:hAnsi="Times New Roman" w:cs="Times New Roman"/>
          <w:sz w:val="24"/>
          <w:szCs w:val="24"/>
        </w:rPr>
        <w:t xml:space="preserve"> Stiprināšanas sistēmai jābūt izvēlētai ar aprēķinu, ka bloki tiks bieži samontēti un izjaukti, tai jābūt izturīgai un praktiskai lietošanā.</w:t>
      </w:r>
    </w:p>
    <w:p w:rsidR="0046577A" w:rsidRPr="00BB42C9" w:rsidRDefault="00720B90" w:rsidP="00BB42C9">
      <w:pPr>
        <w:ind w:firstLine="709"/>
        <w:jc w:val="both"/>
        <w:rPr>
          <w:rFonts w:ascii="Times New Roman" w:hAnsi="Times New Roman" w:cs="Times New Roman"/>
          <w:sz w:val="24"/>
          <w:szCs w:val="24"/>
        </w:rPr>
      </w:pPr>
      <w:r w:rsidRPr="00EA30B0">
        <w:rPr>
          <w:rFonts w:ascii="Times New Roman" w:hAnsi="Times New Roman" w:cs="Times New Roman"/>
          <w:sz w:val="24"/>
          <w:szCs w:val="24"/>
        </w:rPr>
        <w:t>Visiem moduļu blokiem jābūt apstrādātiem ar aprēķinu, ka bloki tiks bieži montēti un pārvietoti, kā arī jāparedz, ka bloki tiks uzglabāti sakrauti viens uz otra (sk. attēlus pielikumā)</w:t>
      </w:r>
    </w:p>
    <w:p w:rsidR="00720B90" w:rsidRPr="00BB42C9" w:rsidRDefault="00F70F75" w:rsidP="00BB42C9">
      <w:pPr>
        <w:ind w:firstLine="709"/>
        <w:jc w:val="both"/>
        <w:rPr>
          <w:rFonts w:ascii="Times New Roman" w:hAnsi="Times New Roman" w:cs="Times New Roman"/>
          <w:sz w:val="24"/>
          <w:szCs w:val="24"/>
        </w:rPr>
      </w:pPr>
      <w:r w:rsidRPr="00BB42C9">
        <w:rPr>
          <w:rFonts w:ascii="Times New Roman" w:hAnsi="Times New Roman" w:cs="Times New Roman"/>
          <w:sz w:val="24"/>
          <w:szCs w:val="24"/>
        </w:rPr>
        <w:t>Jāparedz, ka vajadzības g</w:t>
      </w:r>
      <w:r w:rsidR="00BB42C9">
        <w:rPr>
          <w:rFonts w:ascii="Times New Roman" w:hAnsi="Times New Roman" w:cs="Times New Roman"/>
          <w:sz w:val="24"/>
          <w:szCs w:val="24"/>
        </w:rPr>
        <w:t>adījumā</w:t>
      </w:r>
      <w:r w:rsidRPr="00BB42C9">
        <w:rPr>
          <w:rFonts w:ascii="Times New Roman" w:hAnsi="Times New Roman" w:cs="Times New Roman"/>
          <w:sz w:val="24"/>
          <w:szCs w:val="24"/>
        </w:rPr>
        <w:t xml:space="preserve"> var tikt piemontētas regulējamas kājiņas podesta izlīmeņošanai.</w:t>
      </w:r>
    </w:p>
    <w:p w:rsidR="00F70F75" w:rsidRDefault="00F70F75" w:rsidP="00BB42C9">
      <w:pPr>
        <w:ind w:firstLine="709"/>
        <w:jc w:val="both"/>
        <w:rPr>
          <w:rFonts w:ascii="Times New Roman" w:hAnsi="Times New Roman" w:cs="Times New Roman"/>
          <w:sz w:val="24"/>
          <w:szCs w:val="24"/>
        </w:rPr>
      </w:pPr>
      <w:r w:rsidRPr="00BB42C9">
        <w:rPr>
          <w:rFonts w:ascii="Times New Roman" w:hAnsi="Times New Roman" w:cs="Times New Roman"/>
          <w:sz w:val="24"/>
          <w:szCs w:val="24"/>
        </w:rPr>
        <w:t>Uz uzliku slīpās plaknes paredzēts izvietot anotāciju tekstus, uzlikām jābūt viegli uzmontējamām, pretī stiklu stiprināšanas vietām jābūt iedziļinājumam stiklu stiprināšanas skrūvju galviņām. Montāžas sistēma (skrūvju, tapu u.c. caurumi, nosedzošas cepurītes) nedrīkst traucēt tekstu izvietošanai.</w:t>
      </w:r>
    </w:p>
    <w:p w:rsidR="00EA30B0" w:rsidRPr="00BB42C9" w:rsidRDefault="00EA30B0" w:rsidP="00BB42C9">
      <w:pPr>
        <w:ind w:firstLine="709"/>
        <w:jc w:val="both"/>
        <w:rPr>
          <w:rFonts w:ascii="Times New Roman" w:hAnsi="Times New Roman" w:cs="Times New Roman"/>
          <w:sz w:val="24"/>
          <w:szCs w:val="24"/>
        </w:rPr>
      </w:pPr>
    </w:p>
    <w:tbl>
      <w:tblPr>
        <w:tblStyle w:val="TableGrid"/>
        <w:tblW w:w="0" w:type="auto"/>
        <w:tblLook w:val="04A0"/>
      </w:tblPr>
      <w:tblGrid>
        <w:gridCol w:w="1951"/>
        <w:gridCol w:w="1843"/>
        <w:gridCol w:w="4728"/>
      </w:tblGrid>
      <w:tr w:rsidR="00BB42C9" w:rsidRPr="00FF5617" w:rsidTr="009629E6">
        <w:tc>
          <w:tcPr>
            <w:tcW w:w="1951" w:type="dxa"/>
          </w:tcPr>
          <w:p w:rsidR="00BB42C9" w:rsidRPr="00FF5617" w:rsidRDefault="00B636AA" w:rsidP="009629E6">
            <w:pPr>
              <w:jc w:val="both"/>
              <w:rPr>
                <w:rFonts w:ascii="Times New Roman" w:hAnsi="Times New Roman" w:cs="Times New Roman"/>
              </w:rPr>
            </w:pPr>
            <w:r>
              <w:rPr>
                <w:rFonts w:ascii="Times New Roman" w:hAnsi="Times New Roman" w:cs="Times New Roman"/>
              </w:rPr>
              <w:t>D</w:t>
            </w:r>
            <w:r w:rsidR="00BB42C9" w:rsidRPr="00FF5617">
              <w:rPr>
                <w:rFonts w:ascii="Times New Roman" w:hAnsi="Times New Roman" w:cs="Times New Roman"/>
              </w:rPr>
              <w:t>etaļas apzīmējums</w:t>
            </w:r>
          </w:p>
        </w:tc>
        <w:tc>
          <w:tcPr>
            <w:tcW w:w="1843" w:type="dxa"/>
          </w:tcPr>
          <w:p w:rsidR="00BB42C9" w:rsidRPr="00FF5617" w:rsidRDefault="00BB42C9" w:rsidP="009629E6">
            <w:pPr>
              <w:jc w:val="both"/>
              <w:rPr>
                <w:rFonts w:ascii="Times New Roman" w:hAnsi="Times New Roman" w:cs="Times New Roman"/>
              </w:rPr>
            </w:pPr>
            <w:r w:rsidRPr="00FF5617">
              <w:rPr>
                <w:rFonts w:ascii="Times New Roman" w:hAnsi="Times New Roman" w:cs="Times New Roman"/>
              </w:rPr>
              <w:t>Daudzums</w:t>
            </w:r>
          </w:p>
        </w:tc>
        <w:tc>
          <w:tcPr>
            <w:tcW w:w="4728" w:type="dxa"/>
          </w:tcPr>
          <w:p w:rsidR="00BB42C9" w:rsidRDefault="00BB42C9" w:rsidP="00EA30B0">
            <w:pPr>
              <w:jc w:val="both"/>
              <w:rPr>
                <w:rFonts w:ascii="Times New Roman" w:hAnsi="Times New Roman" w:cs="Times New Roman"/>
              </w:rPr>
            </w:pPr>
            <w:r w:rsidRPr="00FF5617">
              <w:rPr>
                <w:rFonts w:ascii="Times New Roman" w:hAnsi="Times New Roman" w:cs="Times New Roman"/>
              </w:rPr>
              <w:t>Tehniskais piedāvājums (materiāls, tehnoloģiskais process</w:t>
            </w:r>
            <w:r w:rsidR="00EA30B0">
              <w:rPr>
                <w:rFonts w:ascii="Times New Roman" w:hAnsi="Times New Roman" w:cs="Times New Roman"/>
              </w:rPr>
              <w:t>, montāžas sistēma – detaļas,</w:t>
            </w:r>
            <w:r>
              <w:rPr>
                <w:rFonts w:ascii="Times New Roman" w:hAnsi="Times New Roman" w:cs="Times New Roman"/>
              </w:rPr>
              <w:t xml:space="preserve"> </w:t>
            </w:r>
            <w:proofErr w:type="spellStart"/>
            <w:r>
              <w:rPr>
                <w:rFonts w:ascii="Times New Roman" w:hAnsi="Times New Roman" w:cs="Times New Roman"/>
              </w:rPr>
              <w:t>utml</w:t>
            </w:r>
            <w:proofErr w:type="spellEnd"/>
            <w:r>
              <w:rPr>
                <w:rFonts w:ascii="Times New Roman" w:hAnsi="Times New Roman" w:cs="Times New Roman"/>
              </w:rPr>
              <w:t>.</w:t>
            </w:r>
            <w:r w:rsidRPr="00FF5617">
              <w:rPr>
                <w:rFonts w:ascii="Times New Roman" w:hAnsi="Times New Roman" w:cs="Times New Roman"/>
              </w:rPr>
              <w:t>)</w:t>
            </w:r>
          </w:p>
          <w:p w:rsidR="00EA30B0" w:rsidRPr="00FF5617" w:rsidRDefault="00EA30B0" w:rsidP="00EA30B0">
            <w:pPr>
              <w:jc w:val="both"/>
              <w:rPr>
                <w:rFonts w:ascii="Times New Roman" w:hAnsi="Times New Roman" w:cs="Times New Roman"/>
              </w:rPr>
            </w:pPr>
          </w:p>
        </w:tc>
      </w:tr>
      <w:tr w:rsidR="00EA30B0" w:rsidTr="009629E6">
        <w:tc>
          <w:tcPr>
            <w:tcW w:w="1951" w:type="dxa"/>
          </w:tcPr>
          <w:p w:rsidR="00EA30B0" w:rsidRPr="00BB42C9" w:rsidRDefault="00EA30B0" w:rsidP="00BB42C9">
            <w:pPr>
              <w:rPr>
                <w:rFonts w:ascii="Times New Roman" w:hAnsi="Times New Roman" w:cs="Times New Roman"/>
                <w:sz w:val="24"/>
                <w:szCs w:val="24"/>
              </w:rPr>
            </w:pPr>
            <w:r w:rsidRPr="00BB42C9">
              <w:rPr>
                <w:rFonts w:ascii="Times New Roman" w:hAnsi="Times New Roman" w:cs="Times New Roman"/>
                <w:sz w:val="24"/>
                <w:szCs w:val="24"/>
              </w:rPr>
              <w:t>1-h300</w:t>
            </w:r>
            <w:proofErr w:type="gramStart"/>
            <w:r w:rsidRPr="00BB42C9">
              <w:rPr>
                <w:rFonts w:ascii="Times New Roman" w:hAnsi="Times New Roman" w:cs="Times New Roman"/>
                <w:sz w:val="24"/>
                <w:szCs w:val="24"/>
              </w:rPr>
              <w:t xml:space="preserve">                 </w:t>
            </w:r>
            <w:proofErr w:type="gramEnd"/>
          </w:p>
        </w:tc>
        <w:tc>
          <w:tcPr>
            <w:tcW w:w="1843" w:type="dxa"/>
          </w:tcPr>
          <w:p w:rsidR="00EA30B0" w:rsidRDefault="00EA30B0" w:rsidP="00BB42C9">
            <w:pPr>
              <w:rPr>
                <w:rFonts w:ascii="Times New Roman" w:hAnsi="Times New Roman" w:cs="Times New Roman"/>
                <w:sz w:val="24"/>
                <w:szCs w:val="24"/>
              </w:rPr>
            </w:pPr>
            <w:r w:rsidRPr="00BB42C9">
              <w:rPr>
                <w:rFonts w:ascii="Times New Roman" w:hAnsi="Times New Roman" w:cs="Times New Roman"/>
                <w:sz w:val="24"/>
                <w:szCs w:val="24"/>
              </w:rPr>
              <w:t xml:space="preserve">16 gab.  </w:t>
            </w:r>
          </w:p>
          <w:p w:rsidR="00EA30B0" w:rsidRPr="00BB42C9" w:rsidRDefault="00EA30B0" w:rsidP="00BB42C9">
            <w:pPr>
              <w:rPr>
                <w:rFonts w:ascii="Times New Roman" w:hAnsi="Times New Roman" w:cs="Times New Roman"/>
                <w:sz w:val="24"/>
                <w:szCs w:val="24"/>
              </w:rPr>
            </w:pPr>
          </w:p>
        </w:tc>
        <w:tc>
          <w:tcPr>
            <w:tcW w:w="4728" w:type="dxa"/>
            <w:vMerge w:val="restart"/>
          </w:tcPr>
          <w:p w:rsidR="00EA30B0" w:rsidRDefault="00B96E13" w:rsidP="009629E6">
            <w:pPr>
              <w:jc w:val="both"/>
            </w:pPr>
            <w:r w:rsidRPr="00C52D89">
              <w:rPr>
                <w:rFonts w:ascii="Times New Roman" w:hAnsi="Times New Roman"/>
                <w:sz w:val="24"/>
                <w:szCs w:val="24"/>
              </w:rPr>
              <w:t>(</w:t>
            </w:r>
            <w:r w:rsidRPr="00C52D89">
              <w:rPr>
                <w:rFonts w:ascii="Times New Roman" w:hAnsi="Times New Roman"/>
                <w:i/>
                <w:sz w:val="24"/>
                <w:szCs w:val="24"/>
              </w:rPr>
              <w:t>pretendents apraksta atbi</w:t>
            </w:r>
            <w:r>
              <w:rPr>
                <w:rFonts w:ascii="Times New Roman" w:hAnsi="Times New Roman"/>
                <w:i/>
                <w:sz w:val="24"/>
                <w:szCs w:val="24"/>
              </w:rPr>
              <w:t xml:space="preserve">lstību Tehniskās specifikācijas prasību </w:t>
            </w:r>
            <w:r w:rsidRPr="00C52D89">
              <w:rPr>
                <w:rFonts w:ascii="Times New Roman" w:hAnsi="Times New Roman"/>
                <w:i/>
                <w:sz w:val="24"/>
                <w:szCs w:val="24"/>
              </w:rPr>
              <w:t>aprakstam</w:t>
            </w:r>
            <w:r w:rsidRPr="00C52D89">
              <w:rPr>
                <w:rFonts w:ascii="Times New Roman" w:hAnsi="Times New Roman"/>
                <w:sz w:val="24"/>
                <w:szCs w:val="24"/>
              </w:rPr>
              <w:t>)</w:t>
            </w:r>
          </w:p>
        </w:tc>
      </w:tr>
      <w:tr w:rsidR="00EA30B0" w:rsidTr="009629E6">
        <w:tc>
          <w:tcPr>
            <w:tcW w:w="1951" w:type="dxa"/>
          </w:tcPr>
          <w:p w:rsidR="00EA30B0" w:rsidRPr="00BB42C9" w:rsidRDefault="00EA30B0" w:rsidP="00BB42C9">
            <w:pPr>
              <w:rPr>
                <w:rFonts w:ascii="Times New Roman" w:hAnsi="Times New Roman" w:cs="Times New Roman"/>
                <w:sz w:val="24"/>
                <w:szCs w:val="24"/>
              </w:rPr>
            </w:pPr>
            <w:r w:rsidRPr="00BB42C9">
              <w:rPr>
                <w:rFonts w:ascii="Times New Roman" w:hAnsi="Times New Roman" w:cs="Times New Roman"/>
                <w:sz w:val="24"/>
                <w:szCs w:val="24"/>
              </w:rPr>
              <w:t>1-h420</w:t>
            </w:r>
            <w:proofErr w:type="gramStart"/>
            <w:r w:rsidRPr="00BB42C9">
              <w:rPr>
                <w:rFonts w:ascii="Times New Roman" w:hAnsi="Times New Roman" w:cs="Times New Roman"/>
                <w:sz w:val="24"/>
                <w:szCs w:val="24"/>
              </w:rPr>
              <w:t xml:space="preserve">                 </w:t>
            </w:r>
            <w:proofErr w:type="gramEnd"/>
          </w:p>
        </w:tc>
        <w:tc>
          <w:tcPr>
            <w:tcW w:w="1843" w:type="dxa"/>
          </w:tcPr>
          <w:p w:rsidR="00EA30B0" w:rsidRDefault="00EA30B0" w:rsidP="00BB42C9">
            <w:pPr>
              <w:rPr>
                <w:rFonts w:ascii="Times New Roman" w:hAnsi="Times New Roman" w:cs="Times New Roman"/>
                <w:sz w:val="24"/>
                <w:szCs w:val="24"/>
              </w:rPr>
            </w:pPr>
            <w:r w:rsidRPr="00BB42C9">
              <w:rPr>
                <w:rFonts w:ascii="Times New Roman" w:hAnsi="Times New Roman" w:cs="Times New Roman"/>
                <w:sz w:val="24"/>
                <w:szCs w:val="24"/>
              </w:rPr>
              <w:t>24 gab.</w:t>
            </w:r>
          </w:p>
          <w:p w:rsidR="00EA30B0" w:rsidRPr="00BB42C9" w:rsidRDefault="00EA30B0" w:rsidP="00BB42C9">
            <w:pPr>
              <w:rPr>
                <w:rFonts w:ascii="Times New Roman" w:hAnsi="Times New Roman" w:cs="Times New Roman"/>
                <w:sz w:val="24"/>
                <w:szCs w:val="24"/>
              </w:rPr>
            </w:pPr>
          </w:p>
        </w:tc>
        <w:tc>
          <w:tcPr>
            <w:tcW w:w="4728" w:type="dxa"/>
            <w:vMerge/>
          </w:tcPr>
          <w:p w:rsidR="00EA30B0" w:rsidRDefault="00EA30B0" w:rsidP="009629E6">
            <w:pPr>
              <w:jc w:val="both"/>
            </w:pPr>
          </w:p>
        </w:tc>
      </w:tr>
      <w:tr w:rsidR="00EA30B0" w:rsidTr="009629E6">
        <w:tc>
          <w:tcPr>
            <w:tcW w:w="1951" w:type="dxa"/>
          </w:tcPr>
          <w:p w:rsidR="00EA30B0" w:rsidRPr="00BB42C9" w:rsidRDefault="00EA30B0" w:rsidP="00BB42C9">
            <w:pPr>
              <w:rPr>
                <w:rFonts w:ascii="Times New Roman" w:hAnsi="Times New Roman" w:cs="Times New Roman"/>
                <w:sz w:val="24"/>
                <w:szCs w:val="24"/>
              </w:rPr>
            </w:pPr>
            <w:r w:rsidRPr="00BB42C9">
              <w:rPr>
                <w:rFonts w:ascii="Times New Roman" w:hAnsi="Times New Roman" w:cs="Times New Roman"/>
                <w:sz w:val="24"/>
                <w:szCs w:val="24"/>
              </w:rPr>
              <w:t>2-h300</w:t>
            </w:r>
            <w:proofErr w:type="gramStart"/>
            <w:r w:rsidRPr="00BB42C9">
              <w:rPr>
                <w:rFonts w:ascii="Times New Roman" w:hAnsi="Times New Roman" w:cs="Times New Roman"/>
                <w:sz w:val="24"/>
                <w:szCs w:val="24"/>
              </w:rPr>
              <w:t xml:space="preserve">                   </w:t>
            </w:r>
            <w:proofErr w:type="gramEnd"/>
          </w:p>
        </w:tc>
        <w:tc>
          <w:tcPr>
            <w:tcW w:w="1843" w:type="dxa"/>
          </w:tcPr>
          <w:p w:rsidR="00EA30B0" w:rsidRDefault="00EA30B0" w:rsidP="00BB42C9">
            <w:pPr>
              <w:rPr>
                <w:rFonts w:ascii="Times New Roman" w:hAnsi="Times New Roman" w:cs="Times New Roman"/>
                <w:sz w:val="24"/>
                <w:szCs w:val="24"/>
              </w:rPr>
            </w:pPr>
            <w:r w:rsidRPr="00BB42C9">
              <w:rPr>
                <w:rFonts w:ascii="Times New Roman" w:hAnsi="Times New Roman" w:cs="Times New Roman"/>
                <w:sz w:val="24"/>
                <w:szCs w:val="24"/>
              </w:rPr>
              <w:t>8 gab.</w:t>
            </w:r>
          </w:p>
          <w:p w:rsidR="00EA30B0" w:rsidRPr="00BB42C9" w:rsidRDefault="00EA30B0" w:rsidP="00BB42C9">
            <w:pPr>
              <w:rPr>
                <w:rFonts w:ascii="Times New Roman" w:hAnsi="Times New Roman" w:cs="Times New Roman"/>
                <w:sz w:val="24"/>
                <w:szCs w:val="24"/>
              </w:rPr>
            </w:pPr>
          </w:p>
        </w:tc>
        <w:tc>
          <w:tcPr>
            <w:tcW w:w="4728" w:type="dxa"/>
            <w:vMerge/>
          </w:tcPr>
          <w:p w:rsidR="00EA30B0" w:rsidRDefault="00EA30B0" w:rsidP="009629E6">
            <w:pPr>
              <w:jc w:val="both"/>
            </w:pPr>
          </w:p>
        </w:tc>
      </w:tr>
      <w:tr w:rsidR="00EA30B0" w:rsidTr="009629E6">
        <w:tc>
          <w:tcPr>
            <w:tcW w:w="1951" w:type="dxa"/>
          </w:tcPr>
          <w:p w:rsidR="00EA30B0" w:rsidRPr="00BB42C9" w:rsidRDefault="00EA30B0" w:rsidP="00BB42C9">
            <w:pPr>
              <w:rPr>
                <w:rFonts w:ascii="Times New Roman" w:hAnsi="Times New Roman" w:cs="Times New Roman"/>
                <w:sz w:val="24"/>
                <w:szCs w:val="24"/>
              </w:rPr>
            </w:pPr>
            <w:r w:rsidRPr="00BB42C9">
              <w:rPr>
                <w:rFonts w:ascii="Times New Roman" w:hAnsi="Times New Roman" w:cs="Times New Roman"/>
                <w:sz w:val="24"/>
                <w:szCs w:val="24"/>
              </w:rPr>
              <w:t>2-h420</w:t>
            </w:r>
            <w:proofErr w:type="gramStart"/>
            <w:r w:rsidRPr="00BB42C9">
              <w:rPr>
                <w:rFonts w:ascii="Times New Roman" w:hAnsi="Times New Roman" w:cs="Times New Roman"/>
                <w:sz w:val="24"/>
                <w:szCs w:val="24"/>
              </w:rPr>
              <w:t xml:space="preserve">                   </w:t>
            </w:r>
            <w:proofErr w:type="gramEnd"/>
          </w:p>
        </w:tc>
        <w:tc>
          <w:tcPr>
            <w:tcW w:w="1843" w:type="dxa"/>
          </w:tcPr>
          <w:p w:rsidR="00EA30B0" w:rsidRDefault="00EA30B0" w:rsidP="00BB42C9">
            <w:pPr>
              <w:rPr>
                <w:rFonts w:ascii="Times New Roman" w:hAnsi="Times New Roman" w:cs="Times New Roman"/>
                <w:sz w:val="24"/>
                <w:szCs w:val="24"/>
              </w:rPr>
            </w:pPr>
            <w:r w:rsidRPr="00BB42C9">
              <w:rPr>
                <w:rFonts w:ascii="Times New Roman" w:hAnsi="Times New Roman" w:cs="Times New Roman"/>
                <w:sz w:val="24"/>
                <w:szCs w:val="24"/>
              </w:rPr>
              <w:t>12 gab.</w:t>
            </w:r>
          </w:p>
          <w:p w:rsidR="00EA30B0" w:rsidRPr="00BB42C9" w:rsidRDefault="00EA30B0" w:rsidP="00BB42C9">
            <w:pPr>
              <w:rPr>
                <w:rFonts w:ascii="Times New Roman" w:hAnsi="Times New Roman" w:cs="Times New Roman"/>
                <w:sz w:val="24"/>
                <w:szCs w:val="24"/>
              </w:rPr>
            </w:pPr>
          </w:p>
        </w:tc>
        <w:tc>
          <w:tcPr>
            <w:tcW w:w="4728" w:type="dxa"/>
            <w:vMerge/>
          </w:tcPr>
          <w:p w:rsidR="00EA30B0" w:rsidRDefault="00EA30B0" w:rsidP="009629E6">
            <w:pPr>
              <w:jc w:val="both"/>
            </w:pPr>
          </w:p>
        </w:tc>
      </w:tr>
      <w:tr w:rsidR="00EA30B0" w:rsidTr="009629E6">
        <w:tc>
          <w:tcPr>
            <w:tcW w:w="1951" w:type="dxa"/>
          </w:tcPr>
          <w:p w:rsidR="00EA30B0" w:rsidRPr="00BB42C9" w:rsidRDefault="00EA30B0" w:rsidP="00BB42C9">
            <w:pPr>
              <w:rPr>
                <w:rFonts w:ascii="Times New Roman" w:hAnsi="Times New Roman" w:cs="Times New Roman"/>
                <w:sz w:val="24"/>
                <w:szCs w:val="24"/>
              </w:rPr>
            </w:pPr>
            <w:r w:rsidRPr="00BB42C9">
              <w:rPr>
                <w:rFonts w:ascii="Times New Roman" w:hAnsi="Times New Roman" w:cs="Times New Roman"/>
                <w:sz w:val="24"/>
                <w:szCs w:val="24"/>
              </w:rPr>
              <w:t>3-h300</w:t>
            </w:r>
            <w:proofErr w:type="gramStart"/>
            <w:r w:rsidRPr="00BB42C9">
              <w:rPr>
                <w:rFonts w:ascii="Times New Roman" w:hAnsi="Times New Roman" w:cs="Times New Roman"/>
                <w:sz w:val="24"/>
                <w:szCs w:val="24"/>
              </w:rPr>
              <w:t xml:space="preserve">                     </w:t>
            </w:r>
            <w:proofErr w:type="gramEnd"/>
          </w:p>
        </w:tc>
        <w:tc>
          <w:tcPr>
            <w:tcW w:w="1843" w:type="dxa"/>
          </w:tcPr>
          <w:p w:rsidR="00EA30B0" w:rsidRDefault="00EA30B0" w:rsidP="00BB42C9">
            <w:pPr>
              <w:rPr>
                <w:rFonts w:ascii="Times New Roman" w:hAnsi="Times New Roman" w:cs="Times New Roman"/>
                <w:sz w:val="24"/>
                <w:szCs w:val="24"/>
              </w:rPr>
            </w:pPr>
            <w:r w:rsidRPr="00BB42C9">
              <w:rPr>
                <w:rFonts w:ascii="Times New Roman" w:hAnsi="Times New Roman" w:cs="Times New Roman"/>
                <w:sz w:val="24"/>
                <w:szCs w:val="24"/>
              </w:rPr>
              <w:t>8 gab.</w:t>
            </w:r>
          </w:p>
          <w:p w:rsidR="00EA30B0" w:rsidRPr="00BB42C9" w:rsidRDefault="00EA30B0" w:rsidP="00BB42C9">
            <w:pPr>
              <w:rPr>
                <w:rFonts w:ascii="Times New Roman" w:hAnsi="Times New Roman" w:cs="Times New Roman"/>
                <w:sz w:val="24"/>
                <w:szCs w:val="24"/>
              </w:rPr>
            </w:pPr>
          </w:p>
        </w:tc>
        <w:tc>
          <w:tcPr>
            <w:tcW w:w="4728" w:type="dxa"/>
            <w:vMerge/>
          </w:tcPr>
          <w:p w:rsidR="00EA30B0" w:rsidRDefault="00EA30B0" w:rsidP="009629E6">
            <w:pPr>
              <w:jc w:val="both"/>
            </w:pPr>
          </w:p>
        </w:tc>
      </w:tr>
      <w:tr w:rsidR="00EA30B0" w:rsidTr="009629E6">
        <w:tc>
          <w:tcPr>
            <w:tcW w:w="1951" w:type="dxa"/>
          </w:tcPr>
          <w:p w:rsidR="00EA30B0" w:rsidRPr="00BB42C9" w:rsidRDefault="00EA30B0" w:rsidP="00BB42C9">
            <w:pPr>
              <w:rPr>
                <w:rFonts w:ascii="Times New Roman" w:hAnsi="Times New Roman" w:cs="Times New Roman"/>
                <w:sz w:val="24"/>
                <w:szCs w:val="24"/>
              </w:rPr>
            </w:pPr>
            <w:r w:rsidRPr="00BB42C9">
              <w:rPr>
                <w:rFonts w:ascii="Times New Roman" w:hAnsi="Times New Roman" w:cs="Times New Roman"/>
                <w:sz w:val="24"/>
                <w:szCs w:val="24"/>
              </w:rPr>
              <w:lastRenderedPageBreak/>
              <w:t>3-h420</w:t>
            </w:r>
            <w:proofErr w:type="gramStart"/>
            <w:r w:rsidRPr="00BB42C9">
              <w:rPr>
                <w:rFonts w:ascii="Times New Roman" w:hAnsi="Times New Roman" w:cs="Times New Roman"/>
                <w:sz w:val="24"/>
                <w:szCs w:val="24"/>
              </w:rPr>
              <w:t xml:space="preserve">                   </w:t>
            </w:r>
            <w:proofErr w:type="gramEnd"/>
          </w:p>
        </w:tc>
        <w:tc>
          <w:tcPr>
            <w:tcW w:w="1843" w:type="dxa"/>
          </w:tcPr>
          <w:p w:rsidR="00EA30B0" w:rsidRDefault="00EA30B0" w:rsidP="00BB42C9">
            <w:pPr>
              <w:rPr>
                <w:rFonts w:ascii="Times New Roman" w:hAnsi="Times New Roman" w:cs="Times New Roman"/>
                <w:sz w:val="24"/>
                <w:szCs w:val="24"/>
              </w:rPr>
            </w:pPr>
            <w:r w:rsidRPr="00BB42C9">
              <w:rPr>
                <w:rFonts w:ascii="Times New Roman" w:hAnsi="Times New Roman" w:cs="Times New Roman"/>
                <w:sz w:val="24"/>
                <w:szCs w:val="24"/>
              </w:rPr>
              <w:t>12 gab.</w:t>
            </w:r>
          </w:p>
          <w:p w:rsidR="00EA30B0" w:rsidRPr="00BB42C9" w:rsidRDefault="00EA30B0" w:rsidP="00BB42C9">
            <w:pPr>
              <w:rPr>
                <w:rFonts w:ascii="Times New Roman" w:hAnsi="Times New Roman" w:cs="Times New Roman"/>
                <w:sz w:val="24"/>
                <w:szCs w:val="24"/>
              </w:rPr>
            </w:pPr>
          </w:p>
        </w:tc>
        <w:tc>
          <w:tcPr>
            <w:tcW w:w="4728" w:type="dxa"/>
            <w:vMerge/>
          </w:tcPr>
          <w:p w:rsidR="00EA30B0" w:rsidRDefault="00EA30B0" w:rsidP="009629E6">
            <w:pPr>
              <w:jc w:val="both"/>
            </w:pPr>
          </w:p>
        </w:tc>
      </w:tr>
      <w:tr w:rsidR="00EA30B0" w:rsidTr="009629E6">
        <w:tc>
          <w:tcPr>
            <w:tcW w:w="1951" w:type="dxa"/>
          </w:tcPr>
          <w:p w:rsidR="00EA30B0" w:rsidRPr="00BB42C9" w:rsidRDefault="00EA30B0" w:rsidP="00BB42C9">
            <w:pPr>
              <w:rPr>
                <w:rFonts w:ascii="Times New Roman" w:hAnsi="Times New Roman" w:cs="Times New Roman"/>
                <w:sz w:val="24"/>
                <w:szCs w:val="24"/>
              </w:rPr>
            </w:pPr>
            <w:r w:rsidRPr="00BB42C9">
              <w:rPr>
                <w:rFonts w:ascii="Times New Roman" w:hAnsi="Times New Roman" w:cs="Times New Roman"/>
                <w:sz w:val="24"/>
                <w:szCs w:val="24"/>
              </w:rPr>
              <w:t>Virsma (kvadrāts)</w:t>
            </w:r>
            <w:proofErr w:type="gramStart"/>
            <w:r w:rsidRPr="00BB42C9">
              <w:rPr>
                <w:rFonts w:ascii="Times New Roman" w:hAnsi="Times New Roman" w:cs="Times New Roman"/>
                <w:sz w:val="24"/>
                <w:szCs w:val="24"/>
              </w:rPr>
              <w:t xml:space="preserve">                    </w:t>
            </w:r>
            <w:proofErr w:type="gramEnd"/>
          </w:p>
        </w:tc>
        <w:tc>
          <w:tcPr>
            <w:tcW w:w="1843" w:type="dxa"/>
          </w:tcPr>
          <w:p w:rsidR="00EA30B0" w:rsidRPr="00BB42C9" w:rsidRDefault="00EA30B0" w:rsidP="00BB42C9">
            <w:pPr>
              <w:rPr>
                <w:rFonts w:ascii="Times New Roman" w:hAnsi="Times New Roman" w:cs="Times New Roman"/>
                <w:sz w:val="24"/>
                <w:szCs w:val="24"/>
              </w:rPr>
            </w:pPr>
            <w:r w:rsidRPr="00BB42C9">
              <w:rPr>
                <w:rFonts w:ascii="Times New Roman" w:hAnsi="Times New Roman" w:cs="Times New Roman"/>
                <w:sz w:val="24"/>
                <w:szCs w:val="24"/>
              </w:rPr>
              <w:t>6 gab.</w:t>
            </w:r>
          </w:p>
        </w:tc>
        <w:tc>
          <w:tcPr>
            <w:tcW w:w="4728" w:type="dxa"/>
            <w:vMerge/>
          </w:tcPr>
          <w:p w:rsidR="00EA30B0" w:rsidRDefault="00EA30B0" w:rsidP="009629E6">
            <w:pPr>
              <w:jc w:val="both"/>
            </w:pPr>
          </w:p>
        </w:tc>
      </w:tr>
      <w:tr w:rsidR="00EA30B0" w:rsidTr="009629E6">
        <w:tc>
          <w:tcPr>
            <w:tcW w:w="1951" w:type="dxa"/>
          </w:tcPr>
          <w:p w:rsidR="00EA30B0" w:rsidRPr="00BB42C9" w:rsidRDefault="00EA30B0" w:rsidP="00BB42C9">
            <w:pPr>
              <w:rPr>
                <w:rFonts w:ascii="Times New Roman" w:hAnsi="Times New Roman" w:cs="Times New Roman"/>
                <w:sz w:val="24"/>
                <w:szCs w:val="24"/>
              </w:rPr>
            </w:pPr>
            <w:r w:rsidRPr="00BB42C9">
              <w:rPr>
                <w:rFonts w:ascii="Times New Roman" w:hAnsi="Times New Roman" w:cs="Times New Roman"/>
                <w:sz w:val="24"/>
                <w:szCs w:val="24"/>
              </w:rPr>
              <w:t>Virsma (taisnstūris)</w:t>
            </w:r>
            <w:proofErr w:type="gramStart"/>
            <w:r w:rsidRPr="00BB42C9">
              <w:rPr>
                <w:rFonts w:ascii="Times New Roman" w:hAnsi="Times New Roman" w:cs="Times New Roman"/>
                <w:sz w:val="24"/>
                <w:szCs w:val="24"/>
              </w:rPr>
              <w:t xml:space="preserve">                 </w:t>
            </w:r>
            <w:proofErr w:type="gramEnd"/>
          </w:p>
        </w:tc>
        <w:tc>
          <w:tcPr>
            <w:tcW w:w="1843" w:type="dxa"/>
          </w:tcPr>
          <w:p w:rsidR="00EA30B0" w:rsidRPr="00BB42C9" w:rsidRDefault="00EA30B0" w:rsidP="00BB42C9">
            <w:pPr>
              <w:rPr>
                <w:rFonts w:ascii="Times New Roman" w:hAnsi="Times New Roman" w:cs="Times New Roman"/>
                <w:sz w:val="24"/>
                <w:szCs w:val="24"/>
              </w:rPr>
            </w:pPr>
            <w:r w:rsidRPr="00BB42C9">
              <w:rPr>
                <w:rFonts w:ascii="Times New Roman" w:hAnsi="Times New Roman" w:cs="Times New Roman"/>
                <w:sz w:val="24"/>
                <w:szCs w:val="24"/>
              </w:rPr>
              <w:t>6 gab.</w:t>
            </w:r>
          </w:p>
          <w:p w:rsidR="00EA30B0" w:rsidRPr="00BB42C9" w:rsidRDefault="00EA30B0" w:rsidP="00BB42C9">
            <w:pPr>
              <w:rPr>
                <w:rFonts w:ascii="Times New Roman" w:hAnsi="Times New Roman" w:cs="Times New Roman"/>
                <w:sz w:val="24"/>
                <w:szCs w:val="24"/>
              </w:rPr>
            </w:pPr>
          </w:p>
        </w:tc>
        <w:tc>
          <w:tcPr>
            <w:tcW w:w="4728" w:type="dxa"/>
            <w:vMerge/>
          </w:tcPr>
          <w:p w:rsidR="00EA30B0" w:rsidRDefault="00EA30B0" w:rsidP="009629E6">
            <w:pPr>
              <w:jc w:val="both"/>
            </w:pPr>
          </w:p>
        </w:tc>
      </w:tr>
      <w:tr w:rsidR="00EA30B0" w:rsidTr="009629E6">
        <w:tc>
          <w:tcPr>
            <w:tcW w:w="1951" w:type="dxa"/>
          </w:tcPr>
          <w:p w:rsidR="00EA30B0" w:rsidRPr="00BB42C9" w:rsidRDefault="00EA30B0" w:rsidP="00BB42C9">
            <w:pPr>
              <w:rPr>
                <w:rFonts w:ascii="Times New Roman" w:hAnsi="Times New Roman" w:cs="Times New Roman"/>
                <w:sz w:val="24"/>
                <w:szCs w:val="24"/>
              </w:rPr>
            </w:pPr>
            <w:r w:rsidRPr="00BB42C9">
              <w:rPr>
                <w:rFonts w:ascii="Times New Roman" w:hAnsi="Times New Roman" w:cs="Times New Roman"/>
                <w:sz w:val="24"/>
                <w:szCs w:val="24"/>
              </w:rPr>
              <w:t>Uzlika L-1480</w:t>
            </w:r>
            <w:proofErr w:type="gramStart"/>
            <w:r w:rsidRPr="00BB42C9">
              <w:rPr>
                <w:rFonts w:ascii="Times New Roman" w:hAnsi="Times New Roman" w:cs="Times New Roman"/>
                <w:sz w:val="24"/>
                <w:szCs w:val="24"/>
              </w:rPr>
              <w:t xml:space="preserve">                            </w:t>
            </w:r>
            <w:proofErr w:type="gramEnd"/>
          </w:p>
        </w:tc>
        <w:tc>
          <w:tcPr>
            <w:tcW w:w="1843" w:type="dxa"/>
          </w:tcPr>
          <w:p w:rsidR="00EA30B0" w:rsidRDefault="00EA30B0" w:rsidP="00BB42C9">
            <w:pPr>
              <w:rPr>
                <w:rFonts w:ascii="Times New Roman" w:hAnsi="Times New Roman" w:cs="Times New Roman"/>
                <w:sz w:val="24"/>
                <w:szCs w:val="24"/>
              </w:rPr>
            </w:pPr>
            <w:r w:rsidRPr="00BB42C9">
              <w:rPr>
                <w:rFonts w:ascii="Times New Roman" w:hAnsi="Times New Roman" w:cs="Times New Roman"/>
                <w:sz w:val="24"/>
                <w:szCs w:val="24"/>
              </w:rPr>
              <w:t>12 gab.</w:t>
            </w:r>
          </w:p>
          <w:p w:rsidR="00EA30B0" w:rsidRPr="00BB42C9" w:rsidRDefault="00EA30B0" w:rsidP="00BB42C9">
            <w:pPr>
              <w:rPr>
                <w:rFonts w:ascii="Times New Roman" w:hAnsi="Times New Roman" w:cs="Times New Roman"/>
                <w:sz w:val="24"/>
                <w:szCs w:val="24"/>
              </w:rPr>
            </w:pPr>
          </w:p>
        </w:tc>
        <w:tc>
          <w:tcPr>
            <w:tcW w:w="4728" w:type="dxa"/>
            <w:vMerge/>
          </w:tcPr>
          <w:p w:rsidR="00EA30B0" w:rsidRDefault="00EA30B0" w:rsidP="009629E6">
            <w:pPr>
              <w:jc w:val="both"/>
            </w:pPr>
          </w:p>
        </w:tc>
      </w:tr>
      <w:tr w:rsidR="00EA30B0" w:rsidTr="009629E6">
        <w:tc>
          <w:tcPr>
            <w:tcW w:w="1951" w:type="dxa"/>
          </w:tcPr>
          <w:p w:rsidR="00EA30B0" w:rsidRPr="00BB42C9" w:rsidRDefault="00EA30B0" w:rsidP="00BB42C9">
            <w:pPr>
              <w:rPr>
                <w:rFonts w:ascii="Times New Roman" w:hAnsi="Times New Roman" w:cs="Times New Roman"/>
                <w:sz w:val="24"/>
                <w:szCs w:val="24"/>
              </w:rPr>
            </w:pPr>
            <w:r w:rsidRPr="00BB42C9">
              <w:rPr>
                <w:rFonts w:ascii="Times New Roman" w:hAnsi="Times New Roman" w:cs="Times New Roman"/>
                <w:sz w:val="24"/>
                <w:szCs w:val="24"/>
              </w:rPr>
              <w:t>Uzlika L-980</w:t>
            </w:r>
            <w:proofErr w:type="gramStart"/>
            <w:r w:rsidRPr="00BB42C9">
              <w:rPr>
                <w:rFonts w:ascii="Times New Roman" w:hAnsi="Times New Roman" w:cs="Times New Roman"/>
                <w:sz w:val="24"/>
                <w:szCs w:val="24"/>
              </w:rPr>
              <w:t xml:space="preserve">                              </w:t>
            </w:r>
            <w:proofErr w:type="gramEnd"/>
          </w:p>
        </w:tc>
        <w:tc>
          <w:tcPr>
            <w:tcW w:w="1843" w:type="dxa"/>
          </w:tcPr>
          <w:p w:rsidR="00EA30B0" w:rsidRDefault="00EA30B0" w:rsidP="00BB42C9">
            <w:pPr>
              <w:rPr>
                <w:rFonts w:ascii="Times New Roman" w:hAnsi="Times New Roman" w:cs="Times New Roman"/>
                <w:sz w:val="24"/>
                <w:szCs w:val="24"/>
              </w:rPr>
            </w:pPr>
            <w:r w:rsidRPr="00BB42C9">
              <w:rPr>
                <w:rFonts w:ascii="Times New Roman" w:hAnsi="Times New Roman" w:cs="Times New Roman"/>
                <w:sz w:val="24"/>
                <w:szCs w:val="24"/>
              </w:rPr>
              <w:t>36 gab.</w:t>
            </w:r>
          </w:p>
          <w:p w:rsidR="00EA30B0" w:rsidRPr="00BB42C9" w:rsidRDefault="00EA30B0" w:rsidP="00BB42C9">
            <w:pPr>
              <w:rPr>
                <w:rFonts w:ascii="Times New Roman" w:hAnsi="Times New Roman" w:cs="Times New Roman"/>
                <w:sz w:val="24"/>
                <w:szCs w:val="24"/>
              </w:rPr>
            </w:pPr>
          </w:p>
        </w:tc>
        <w:tc>
          <w:tcPr>
            <w:tcW w:w="4728" w:type="dxa"/>
            <w:vMerge/>
          </w:tcPr>
          <w:p w:rsidR="00EA30B0" w:rsidRDefault="00EA30B0" w:rsidP="009629E6">
            <w:pPr>
              <w:jc w:val="both"/>
            </w:pPr>
          </w:p>
        </w:tc>
      </w:tr>
    </w:tbl>
    <w:p w:rsidR="00EA30B0" w:rsidRDefault="00EA30B0" w:rsidP="00EA30B0">
      <w:pPr>
        <w:spacing w:after="0" w:line="240" w:lineRule="auto"/>
        <w:ind w:right="-874"/>
        <w:rPr>
          <w:rFonts w:ascii="Times New Roman" w:eastAsia="Times New Roman" w:hAnsi="Times New Roman"/>
          <w:sz w:val="24"/>
          <w:szCs w:val="24"/>
          <w:lang w:eastAsia="lv-LV"/>
        </w:rPr>
      </w:pPr>
    </w:p>
    <w:p w:rsidR="00EA30B0" w:rsidRDefault="00EA30B0" w:rsidP="00EA30B0">
      <w:pPr>
        <w:spacing w:after="0" w:line="240" w:lineRule="auto"/>
        <w:ind w:right="-874"/>
        <w:rPr>
          <w:rFonts w:ascii="Times New Roman" w:eastAsia="Times New Roman" w:hAnsi="Times New Roman"/>
          <w:sz w:val="24"/>
          <w:szCs w:val="24"/>
          <w:lang w:eastAsia="lv-LV"/>
        </w:rPr>
      </w:pPr>
    </w:p>
    <w:p w:rsidR="00EA30B0" w:rsidRDefault="00EA30B0" w:rsidP="00EA30B0">
      <w:pPr>
        <w:spacing w:after="0" w:line="240" w:lineRule="auto"/>
        <w:ind w:right="-874"/>
        <w:rPr>
          <w:rFonts w:ascii="Times New Roman" w:eastAsia="Times New Roman" w:hAnsi="Times New Roman"/>
          <w:sz w:val="24"/>
          <w:szCs w:val="24"/>
          <w:lang w:eastAsia="lv-LV"/>
        </w:rPr>
      </w:pPr>
    </w:p>
    <w:p w:rsidR="00EA30B0" w:rsidRPr="0062772B" w:rsidRDefault="00EA30B0" w:rsidP="00EA30B0">
      <w:pPr>
        <w:spacing w:after="0" w:line="240" w:lineRule="auto"/>
        <w:ind w:right="-874"/>
        <w:rPr>
          <w:rFonts w:ascii="Times New Roman" w:eastAsia="Times New Roman" w:hAnsi="Times New Roman"/>
          <w:sz w:val="24"/>
          <w:szCs w:val="24"/>
          <w:lang w:eastAsia="lv-LV"/>
        </w:rPr>
      </w:pPr>
      <w:r w:rsidRPr="0062772B">
        <w:rPr>
          <w:rFonts w:ascii="Times New Roman" w:eastAsia="Times New Roman" w:hAnsi="Times New Roman"/>
          <w:sz w:val="24"/>
          <w:szCs w:val="24"/>
          <w:lang w:eastAsia="lv-LV"/>
        </w:rPr>
        <w:t>Pretendents (paraksta pretendenta vadītājs vai pilnvarota persona):</w:t>
      </w:r>
    </w:p>
    <w:p w:rsidR="00EA30B0" w:rsidRPr="0062772B" w:rsidRDefault="00EA30B0" w:rsidP="00EA30B0">
      <w:pPr>
        <w:spacing w:after="0" w:line="240" w:lineRule="auto"/>
        <w:jc w:val="both"/>
        <w:rPr>
          <w:rFonts w:ascii="Times New Roman" w:eastAsia="Times New Roman" w:hAnsi="Times New Roman"/>
          <w:sz w:val="24"/>
          <w:szCs w:val="24"/>
          <w:lang w:eastAsia="lv-LV"/>
        </w:rPr>
      </w:pPr>
    </w:p>
    <w:p w:rsidR="00EA30B0" w:rsidRPr="0062772B" w:rsidRDefault="00EA30B0" w:rsidP="00EA30B0">
      <w:pPr>
        <w:spacing w:after="0" w:line="240" w:lineRule="auto"/>
        <w:jc w:val="both"/>
        <w:rPr>
          <w:rFonts w:ascii="Times New Roman" w:eastAsia="Times New Roman" w:hAnsi="Times New Roman"/>
          <w:sz w:val="24"/>
          <w:szCs w:val="24"/>
          <w:lang w:eastAsia="lv-LV"/>
        </w:rPr>
      </w:pPr>
      <w:r w:rsidRPr="0062772B">
        <w:rPr>
          <w:rFonts w:ascii="Times New Roman" w:eastAsia="Times New Roman" w:hAnsi="Times New Roman"/>
          <w:sz w:val="24"/>
          <w:szCs w:val="24"/>
          <w:lang w:eastAsia="lv-LV"/>
        </w:rPr>
        <w:t>________________</w:t>
      </w:r>
      <w:r w:rsidRPr="0062772B">
        <w:rPr>
          <w:rFonts w:ascii="Times New Roman" w:eastAsia="Times New Roman" w:hAnsi="Times New Roman"/>
          <w:sz w:val="24"/>
          <w:szCs w:val="24"/>
          <w:lang w:eastAsia="lv-LV"/>
        </w:rPr>
        <w:tab/>
      </w:r>
      <w:r w:rsidRPr="0062772B">
        <w:rPr>
          <w:rFonts w:ascii="Times New Roman" w:eastAsia="Times New Roman" w:hAnsi="Times New Roman"/>
          <w:sz w:val="24"/>
          <w:szCs w:val="24"/>
          <w:lang w:eastAsia="lv-LV"/>
        </w:rPr>
        <w:tab/>
        <w:t>________________</w:t>
      </w:r>
      <w:r w:rsidRPr="0062772B">
        <w:rPr>
          <w:rFonts w:ascii="Times New Roman" w:eastAsia="Times New Roman" w:hAnsi="Times New Roman"/>
          <w:sz w:val="24"/>
          <w:szCs w:val="24"/>
          <w:lang w:eastAsia="lv-LV"/>
        </w:rPr>
        <w:tab/>
      </w:r>
      <w:r w:rsidRPr="0062772B">
        <w:rPr>
          <w:rFonts w:ascii="Times New Roman" w:eastAsia="Times New Roman" w:hAnsi="Times New Roman"/>
          <w:sz w:val="24"/>
          <w:szCs w:val="24"/>
          <w:lang w:eastAsia="lv-LV"/>
        </w:rPr>
        <w:tab/>
        <w:t>_________________</w:t>
      </w:r>
    </w:p>
    <w:p w:rsidR="00EA30B0" w:rsidRPr="0062772B" w:rsidRDefault="00EA30B0" w:rsidP="00EA30B0">
      <w:pPr>
        <w:spacing w:after="0" w:line="240" w:lineRule="auto"/>
        <w:rPr>
          <w:rFonts w:ascii="Times New Roman" w:eastAsia="Times New Roman" w:hAnsi="Times New Roman"/>
          <w:sz w:val="24"/>
          <w:szCs w:val="24"/>
          <w:vertAlign w:val="superscript"/>
          <w:lang w:eastAsia="lv-LV"/>
        </w:rPr>
      </w:pPr>
      <w:r w:rsidRPr="0062772B">
        <w:rPr>
          <w:rFonts w:ascii="Times New Roman" w:eastAsia="Times New Roman" w:hAnsi="Times New Roman"/>
          <w:sz w:val="24"/>
          <w:szCs w:val="24"/>
          <w:vertAlign w:val="superscript"/>
          <w:lang w:eastAsia="lv-LV"/>
        </w:rPr>
        <w:t>Paraksts</w:t>
      </w:r>
      <w:r w:rsidRPr="0062772B">
        <w:rPr>
          <w:rFonts w:ascii="Times New Roman" w:eastAsia="Times New Roman" w:hAnsi="Times New Roman"/>
          <w:sz w:val="24"/>
          <w:szCs w:val="24"/>
          <w:vertAlign w:val="superscript"/>
          <w:lang w:eastAsia="lv-LV"/>
        </w:rPr>
        <w:tab/>
      </w:r>
      <w:r w:rsidRPr="0062772B">
        <w:rPr>
          <w:rFonts w:ascii="Times New Roman" w:eastAsia="Times New Roman" w:hAnsi="Times New Roman"/>
          <w:sz w:val="24"/>
          <w:szCs w:val="24"/>
          <w:vertAlign w:val="superscript"/>
          <w:lang w:eastAsia="lv-LV"/>
        </w:rPr>
        <w:tab/>
      </w:r>
      <w:r w:rsidRPr="0062772B">
        <w:rPr>
          <w:rFonts w:ascii="Times New Roman" w:eastAsia="Times New Roman" w:hAnsi="Times New Roman"/>
          <w:sz w:val="24"/>
          <w:szCs w:val="24"/>
          <w:vertAlign w:val="superscript"/>
          <w:lang w:eastAsia="lv-LV"/>
        </w:rPr>
        <w:tab/>
      </w:r>
      <w:r w:rsidRPr="0062772B">
        <w:rPr>
          <w:rFonts w:ascii="Times New Roman" w:eastAsia="Times New Roman" w:hAnsi="Times New Roman"/>
          <w:sz w:val="24"/>
          <w:szCs w:val="24"/>
          <w:vertAlign w:val="superscript"/>
          <w:lang w:eastAsia="lv-LV"/>
        </w:rPr>
        <w:tab/>
        <w:t>Vārds, uzvārds</w:t>
      </w:r>
      <w:r w:rsidRPr="0062772B">
        <w:rPr>
          <w:rFonts w:ascii="Times New Roman" w:eastAsia="Times New Roman" w:hAnsi="Times New Roman"/>
          <w:sz w:val="24"/>
          <w:szCs w:val="24"/>
          <w:vertAlign w:val="superscript"/>
          <w:lang w:eastAsia="lv-LV"/>
        </w:rPr>
        <w:tab/>
      </w:r>
      <w:r w:rsidRPr="0062772B">
        <w:rPr>
          <w:rFonts w:ascii="Times New Roman" w:eastAsia="Times New Roman" w:hAnsi="Times New Roman"/>
          <w:sz w:val="24"/>
          <w:szCs w:val="24"/>
          <w:vertAlign w:val="superscript"/>
          <w:lang w:eastAsia="lv-LV"/>
        </w:rPr>
        <w:tab/>
      </w:r>
      <w:r w:rsidRPr="0062772B">
        <w:rPr>
          <w:rFonts w:ascii="Times New Roman" w:eastAsia="Times New Roman" w:hAnsi="Times New Roman"/>
          <w:sz w:val="24"/>
          <w:szCs w:val="24"/>
          <w:vertAlign w:val="superscript"/>
          <w:lang w:eastAsia="lv-LV"/>
        </w:rPr>
        <w:tab/>
        <w:t>Amats</w:t>
      </w:r>
    </w:p>
    <w:p w:rsidR="00EA30B0" w:rsidRPr="0062772B" w:rsidRDefault="00EA30B0" w:rsidP="00EA30B0">
      <w:pPr>
        <w:rPr>
          <w:rFonts w:ascii="Times New Roman" w:hAnsi="Times New Roman"/>
          <w:b/>
        </w:rPr>
      </w:pPr>
    </w:p>
    <w:p w:rsidR="00F70F75" w:rsidRDefault="00F70F75" w:rsidP="004E39F5">
      <w:pPr>
        <w:rPr>
          <w:sz w:val="28"/>
          <w:szCs w:val="28"/>
        </w:rPr>
      </w:pPr>
    </w:p>
    <w:p w:rsidR="00F70F75" w:rsidRDefault="00F70F75" w:rsidP="004E39F5">
      <w:pPr>
        <w:rPr>
          <w:sz w:val="28"/>
          <w:szCs w:val="28"/>
        </w:rPr>
      </w:pPr>
      <w:r>
        <w:rPr>
          <w:sz w:val="28"/>
          <w:szCs w:val="28"/>
        </w:rPr>
        <w:t xml:space="preserve">   </w:t>
      </w:r>
      <w:bookmarkStart w:id="0" w:name="_GoBack"/>
      <w:bookmarkEnd w:id="0"/>
    </w:p>
    <w:p w:rsidR="001B20DC" w:rsidRDefault="001B20DC" w:rsidP="004E39F5">
      <w:pPr>
        <w:rPr>
          <w:sz w:val="28"/>
          <w:szCs w:val="28"/>
        </w:rPr>
      </w:pPr>
    </w:p>
    <w:p w:rsidR="001B20DC" w:rsidRDefault="001B20DC" w:rsidP="004E39F5">
      <w:pPr>
        <w:rPr>
          <w:sz w:val="28"/>
          <w:szCs w:val="28"/>
        </w:rPr>
      </w:pPr>
    </w:p>
    <w:p w:rsidR="00F70F75" w:rsidRPr="004E39F5" w:rsidRDefault="00F70F75" w:rsidP="004E39F5">
      <w:pPr>
        <w:rPr>
          <w:sz w:val="28"/>
          <w:szCs w:val="28"/>
        </w:rPr>
      </w:pPr>
    </w:p>
    <w:sectPr w:rsidR="00F70F75" w:rsidRPr="004E39F5" w:rsidSect="00FF7ED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39F5"/>
    <w:rsid w:val="001B20DC"/>
    <w:rsid w:val="00270FBA"/>
    <w:rsid w:val="00294DBF"/>
    <w:rsid w:val="0046577A"/>
    <w:rsid w:val="004E39F5"/>
    <w:rsid w:val="005E2018"/>
    <w:rsid w:val="00720B90"/>
    <w:rsid w:val="00984A39"/>
    <w:rsid w:val="009F1756"/>
    <w:rsid w:val="00B636AA"/>
    <w:rsid w:val="00B96E13"/>
    <w:rsid w:val="00BB42C9"/>
    <w:rsid w:val="00EA30B0"/>
    <w:rsid w:val="00F70F75"/>
    <w:rsid w:val="00FF7ED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1430</Words>
  <Characters>816</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Gundars</dc:creator>
  <cp:keywords/>
  <dc:description/>
  <cp:lastModifiedBy>Erika</cp:lastModifiedBy>
  <cp:revision>5</cp:revision>
  <dcterms:created xsi:type="dcterms:W3CDTF">2015-07-16T04:49:00Z</dcterms:created>
  <dcterms:modified xsi:type="dcterms:W3CDTF">2015-07-23T11:39:00Z</dcterms:modified>
</cp:coreProperties>
</file>